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BBB" w:rsidRDefault="00D21BBB" w:rsidP="00D21BBB">
      <w:pPr>
        <w:spacing w:after="0" w:line="360" w:lineRule="auto"/>
      </w:pPr>
    </w:p>
    <w:p w:rsidR="00D21BBB" w:rsidRPr="00D21BBB" w:rsidRDefault="00D21BBB" w:rsidP="00D21BBB">
      <w:pPr>
        <w:spacing w:after="0" w:line="360" w:lineRule="auto"/>
        <w:jc w:val="both"/>
        <w:rPr>
          <w:sz w:val="28"/>
          <w:szCs w:val="28"/>
          <w:lang w:val="ru-RU"/>
        </w:rPr>
      </w:pPr>
      <w:r w:rsidRPr="00D21BB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Примерные темы </w:t>
      </w:r>
      <w:r w:rsidRPr="00D21BBB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контрольных работ</w:t>
      </w:r>
    </w:p>
    <w:p w:rsidR="00D21BBB" w:rsidRPr="00D21BBB" w:rsidRDefault="00D21BBB" w:rsidP="00D21BBB">
      <w:pPr>
        <w:pStyle w:val="a3"/>
        <w:numPr>
          <w:ilvl w:val="0"/>
          <w:numId w:val="1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21BB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Ретроспективный анализ прогнозирования и проектирования</w:t>
      </w:r>
    </w:p>
    <w:p w:rsidR="00D21BBB" w:rsidRPr="00D21BBB" w:rsidRDefault="00D21BBB" w:rsidP="00D21BBB">
      <w:pPr>
        <w:spacing w:after="0" w:line="360" w:lineRule="auto"/>
        <w:jc w:val="both"/>
        <w:rPr>
          <w:sz w:val="28"/>
          <w:szCs w:val="28"/>
          <w:lang w:val="ru-RU"/>
        </w:rPr>
      </w:pPr>
      <w:r w:rsidRPr="00D21BBB">
        <w:rPr>
          <w:rFonts w:ascii="Times New Roman" w:hAnsi="Times New Roman" w:cs="Times New Roman"/>
          <w:color w:val="000000"/>
          <w:sz w:val="28"/>
          <w:szCs w:val="28"/>
          <w:lang w:val="ru-RU"/>
        </w:rPr>
        <w:t>2. Категориальный строй прогнозирования и проектирования в образовании.</w:t>
      </w:r>
    </w:p>
    <w:p w:rsidR="00D21BBB" w:rsidRPr="00D21BBB" w:rsidRDefault="00D21BBB" w:rsidP="00D21BBB">
      <w:pPr>
        <w:spacing w:after="0" w:line="360" w:lineRule="auto"/>
        <w:jc w:val="both"/>
        <w:rPr>
          <w:sz w:val="28"/>
          <w:szCs w:val="28"/>
          <w:lang w:val="ru-RU"/>
        </w:rPr>
      </w:pPr>
      <w:r w:rsidRPr="00D21BBB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Основы педагогического проектирования: субъектно-, объектно- и проблемно-ориентированный подходы</w:t>
      </w:r>
    </w:p>
    <w:p w:rsidR="00D21BBB" w:rsidRPr="00D21BBB" w:rsidRDefault="00D21BBB" w:rsidP="00D21BBB">
      <w:pPr>
        <w:spacing w:after="0" w:line="360" w:lineRule="auto"/>
        <w:jc w:val="both"/>
        <w:rPr>
          <w:sz w:val="28"/>
          <w:szCs w:val="28"/>
          <w:lang w:val="ru-RU"/>
        </w:rPr>
      </w:pPr>
      <w:r w:rsidRPr="00D21BBB">
        <w:rPr>
          <w:rFonts w:ascii="Times New Roman" w:hAnsi="Times New Roman" w:cs="Times New Roman"/>
          <w:color w:val="000000"/>
          <w:sz w:val="28"/>
          <w:szCs w:val="28"/>
          <w:lang w:val="ru-RU"/>
        </w:rPr>
        <w:t>4. Этапы разработки педагогического проекта. Реализация педагогического проекта.</w:t>
      </w:r>
    </w:p>
    <w:p w:rsidR="00D21BBB" w:rsidRPr="00D21BBB" w:rsidRDefault="00D21BBB" w:rsidP="00D21BBB">
      <w:pPr>
        <w:spacing w:after="0" w:line="360" w:lineRule="auto"/>
        <w:jc w:val="both"/>
        <w:rPr>
          <w:sz w:val="28"/>
          <w:szCs w:val="28"/>
          <w:lang w:val="ru-RU"/>
        </w:rPr>
      </w:pPr>
      <w:r w:rsidRPr="00D21BBB">
        <w:rPr>
          <w:rFonts w:ascii="Times New Roman" w:hAnsi="Times New Roman" w:cs="Times New Roman"/>
          <w:color w:val="000000"/>
          <w:sz w:val="28"/>
          <w:szCs w:val="28"/>
          <w:lang w:val="ru-RU"/>
        </w:rPr>
        <w:t>5. Проектирование инновационных учебных программ.</w:t>
      </w:r>
    </w:p>
    <w:p w:rsidR="00D21BBB" w:rsidRPr="00D21BBB" w:rsidRDefault="00D21BBB" w:rsidP="00D21BBB">
      <w:pPr>
        <w:spacing w:after="0" w:line="360" w:lineRule="auto"/>
        <w:jc w:val="both"/>
        <w:rPr>
          <w:sz w:val="28"/>
          <w:szCs w:val="28"/>
          <w:lang w:val="ru-RU"/>
        </w:rPr>
      </w:pPr>
      <w:r w:rsidRPr="00D21BBB">
        <w:rPr>
          <w:rFonts w:ascii="Times New Roman" w:hAnsi="Times New Roman" w:cs="Times New Roman"/>
          <w:color w:val="000000"/>
          <w:sz w:val="28"/>
          <w:szCs w:val="28"/>
          <w:lang w:val="ru-RU"/>
        </w:rPr>
        <w:t>6. Проектирование инновационных образовательных систем</w:t>
      </w:r>
    </w:p>
    <w:p w:rsidR="00D21BBB" w:rsidRDefault="00D21BBB" w:rsidP="00D21BB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19"/>
          <w:szCs w:val="19"/>
        </w:rPr>
      </w:pPr>
      <w:r w:rsidRPr="00D21BBB">
        <w:rPr>
          <w:rFonts w:ascii="Times New Roman" w:hAnsi="Times New Roman" w:cs="Times New Roman"/>
          <w:color w:val="000000"/>
          <w:sz w:val="28"/>
          <w:szCs w:val="28"/>
        </w:rPr>
        <w:t>7. Экспертиза реализации педагогических проектов</w:t>
      </w:r>
      <w:r w:rsidRPr="00D21BBB">
        <w:rPr>
          <w:rFonts w:ascii="Times New Roman" w:hAnsi="Times New Roman" w:cs="Times New Roman"/>
          <w:color w:val="000000"/>
          <w:sz w:val="19"/>
          <w:szCs w:val="19"/>
        </w:rPr>
        <w:t>.</w:t>
      </w:r>
    </w:p>
    <w:p w:rsidR="00D21BBB" w:rsidRDefault="00D21BBB" w:rsidP="00D21BB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21BBB">
        <w:rPr>
          <w:rFonts w:ascii="Times New Roman" w:hAnsi="Times New Roman" w:cs="Times New Roman"/>
          <w:color w:val="000000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  <w:r w:rsidRPr="00D21BB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Проектирование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программы общеобразовательной школы по физической культуре.</w:t>
      </w:r>
    </w:p>
    <w:p w:rsidR="00D21BBB" w:rsidRDefault="00D21BBB" w:rsidP="00D21BB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9.</w:t>
      </w:r>
      <w:r w:rsidR="0066625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Проектирование программ для НПО.</w:t>
      </w:r>
    </w:p>
    <w:p w:rsidR="00666251" w:rsidRDefault="00666251" w:rsidP="00D21BB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10.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Проектирование программ для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ПО.</w:t>
      </w:r>
    </w:p>
    <w:p w:rsidR="007E4984" w:rsidRDefault="007E4984" w:rsidP="00D21BB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11.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Проектирование программ для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ДЮСШ.</w:t>
      </w:r>
      <w:bookmarkStart w:id="0" w:name="_GoBack"/>
      <w:bookmarkEnd w:id="0"/>
    </w:p>
    <w:p w:rsidR="00666251" w:rsidRPr="00D21BBB" w:rsidRDefault="00666251" w:rsidP="00D21BBB">
      <w:pPr>
        <w:spacing w:after="0" w:line="360" w:lineRule="auto"/>
        <w:jc w:val="both"/>
        <w:rPr>
          <w:sz w:val="28"/>
          <w:szCs w:val="28"/>
          <w:lang w:val="ru-RU"/>
        </w:rPr>
      </w:pPr>
    </w:p>
    <w:sectPr w:rsidR="00666251" w:rsidRPr="00D21B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D5D68"/>
    <w:multiLevelType w:val="hybridMultilevel"/>
    <w:tmpl w:val="A79ECC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087D78"/>
    <w:multiLevelType w:val="hybridMultilevel"/>
    <w:tmpl w:val="A79ECC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16E"/>
    <w:rsid w:val="0050116E"/>
    <w:rsid w:val="0064751F"/>
    <w:rsid w:val="00666251"/>
    <w:rsid w:val="007E4984"/>
    <w:rsid w:val="00D2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98326"/>
  <w15:chartTrackingRefBased/>
  <w15:docId w15:val="{331001A5-6C4A-4D2F-A1D8-8E9ADAF4D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BBB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1B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Верина Татьяна Петровна</dc:creator>
  <cp:keywords/>
  <dc:description/>
  <cp:lastModifiedBy>Верина Татьяна Петровна</cp:lastModifiedBy>
  <cp:revision>3</cp:revision>
  <dcterms:created xsi:type="dcterms:W3CDTF">2020-03-26T08:15:00Z</dcterms:created>
  <dcterms:modified xsi:type="dcterms:W3CDTF">2020-03-26T08:30:00Z</dcterms:modified>
</cp:coreProperties>
</file>